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4"/>
        <w:gridCol w:w="7"/>
        <w:gridCol w:w="1983"/>
        <w:gridCol w:w="1842"/>
        <w:gridCol w:w="2095"/>
        <w:gridCol w:w="7"/>
        <w:gridCol w:w="1694"/>
        <w:gridCol w:w="7"/>
      </w:tblGrid>
      <w:tr w:rsidR="00F47C68" w:rsidTr="00F47C68">
        <w:trPr>
          <w:trHeight w:val="1402"/>
        </w:trPr>
        <w:tc>
          <w:tcPr>
            <w:tcW w:w="1701" w:type="dxa"/>
            <w:gridSpan w:val="2"/>
            <w:tcBorders>
              <w:top w:val="single" w:sz="4" w:space="0" w:color="auto"/>
              <w:left w:val="single" w:sz="4" w:space="0" w:color="auto"/>
              <w:bottom w:val="single" w:sz="4" w:space="0" w:color="auto"/>
              <w:right w:val="single" w:sz="4" w:space="0" w:color="auto"/>
            </w:tcBorders>
            <w:hideMark/>
          </w:tcPr>
          <w:p w:rsidR="00F47C68" w:rsidRDefault="00F47C68">
            <w:r>
              <w:rPr>
                <w:noProof/>
                <w:lang w:eastAsia="tr-TR"/>
              </w:rPr>
              <w:drawing>
                <wp:inline distT="0" distB="0" distL="0" distR="0">
                  <wp:extent cx="809625" cy="809625"/>
                  <wp:effectExtent l="19050" t="0" r="9525" b="0"/>
                  <wp:docPr id="1"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4"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5927" w:type="dxa"/>
            <w:gridSpan w:val="4"/>
            <w:tcBorders>
              <w:top w:val="single" w:sz="4" w:space="0" w:color="auto"/>
              <w:left w:val="single" w:sz="4" w:space="0" w:color="auto"/>
              <w:bottom w:val="single" w:sz="4" w:space="0" w:color="auto"/>
              <w:right w:val="single" w:sz="4" w:space="0" w:color="auto"/>
            </w:tcBorders>
          </w:tcPr>
          <w:p w:rsidR="00F47C68" w:rsidRDefault="00F47C68"/>
          <w:p w:rsidR="00E566C2" w:rsidRDefault="00F47C68">
            <w:pPr>
              <w:jc w:val="center"/>
              <w:rPr>
                <w:rFonts w:asciiTheme="minorHAnsi" w:hAnsiTheme="minorHAnsi"/>
                <w:b/>
                <w:sz w:val="22"/>
                <w:szCs w:val="22"/>
              </w:rPr>
            </w:pPr>
            <w:r>
              <w:rPr>
                <w:rFonts w:asciiTheme="minorHAnsi" w:hAnsiTheme="minorHAnsi"/>
                <w:b/>
                <w:sz w:val="22"/>
                <w:szCs w:val="22"/>
              </w:rPr>
              <w:t xml:space="preserve">BOLU ABANT İZZET BAYSAL ÜNİVERSİTESİ </w:t>
            </w:r>
          </w:p>
          <w:p w:rsidR="00F47C68" w:rsidRDefault="00F47C68">
            <w:pPr>
              <w:jc w:val="center"/>
              <w:rPr>
                <w:rFonts w:asciiTheme="minorHAnsi" w:hAnsiTheme="minorHAnsi"/>
                <w:b/>
                <w:sz w:val="22"/>
                <w:szCs w:val="22"/>
              </w:rPr>
            </w:pPr>
            <w:r>
              <w:rPr>
                <w:rFonts w:asciiTheme="minorHAnsi" w:hAnsiTheme="minorHAnsi"/>
                <w:b/>
                <w:sz w:val="22"/>
                <w:szCs w:val="22"/>
              </w:rPr>
              <w:t>DİŞ HEKİMLİĞİ FAKÜLTESİ</w:t>
            </w:r>
          </w:p>
          <w:p w:rsidR="00F47C68" w:rsidRDefault="00F47C68">
            <w:pPr>
              <w:jc w:val="center"/>
              <w:rPr>
                <w:rFonts w:asciiTheme="minorHAnsi" w:hAnsiTheme="minorHAnsi"/>
              </w:rPr>
            </w:pPr>
            <w:r>
              <w:rPr>
                <w:rFonts w:asciiTheme="minorHAnsi" w:hAnsiTheme="minorHAnsi"/>
              </w:rPr>
              <w:t>EĞİTİM KOMİTESİ ÇALIŞMA TALİMATI</w:t>
            </w:r>
          </w:p>
        </w:tc>
        <w:tc>
          <w:tcPr>
            <w:tcW w:w="1701" w:type="dxa"/>
            <w:gridSpan w:val="2"/>
            <w:tcBorders>
              <w:top w:val="single" w:sz="4" w:space="0" w:color="auto"/>
              <w:left w:val="single" w:sz="4" w:space="0" w:color="auto"/>
              <w:bottom w:val="single" w:sz="4" w:space="0" w:color="auto"/>
              <w:right w:val="single" w:sz="4" w:space="0" w:color="auto"/>
            </w:tcBorders>
            <w:hideMark/>
          </w:tcPr>
          <w:p w:rsidR="00F47C68" w:rsidRDefault="00F47C68">
            <w:r>
              <w:rPr>
                <w:noProof/>
                <w:lang w:eastAsia="tr-TR"/>
              </w:rPr>
              <w:drawing>
                <wp:inline distT="0" distB="0" distL="0" distR="0">
                  <wp:extent cx="914400" cy="809625"/>
                  <wp:effectExtent l="19050" t="0" r="0" b="0"/>
                  <wp:docPr id="2"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5" cstate="print"/>
                          <a:srcRect/>
                          <a:stretch>
                            <a:fillRect/>
                          </a:stretch>
                        </pic:blipFill>
                        <pic:spPr bwMode="auto">
                          <a:xfrm>
                            <a:off x="0" y="0"/>
                            <a:ext cx="914400" cy="809625"/>
                          </a:xfrm>
                          <a:prstGeom prst="rect">
                            <a:avLst/>
                          </a:prstGeom>
                          <a:noFill/>
                          <a:ln w="9525">
                            <a:noFill/>
                            <a:miter lim="800000"/>
                            <a:headEnd/>
                            <a:tailEnd/>
                          </a:ln>
                        </pic:spPr>
                      </pic:pic>
                    </a:graphicData>
                  </a:graphic>
                </wp:inline>
              </w:drawing>
            </w:r>
          </w:p>
        </w:tc>
      </w:tr>
      <w:tr w:rsidR="00F47C68" w:rsidTr="00F47C68">
        <w:trPr>
          <w:gridAfter w:val="1"/>
          <w:wAfter w:w="7" w:type="dxa"/>
        </w:trPr>
        <w:tc>
          <w:tcPr>
            <w:tcW w:w="1694" w:type="dxa"/>
            <w:tcBorders>
              <w:top w:val="single" w:sz="4" w:space="0" w:color="auto"/>
              <w:left w:val="single" w:sz="4" w:space="0" w:color="auto"/>
              <w:bottom w:val="single" w:sz="4" w:space="0" w:color="auto"/>
              <w:right w:val="single" w:sz="4" w:space="0" w:color="auto"/>
            </w:tcBorders>
            <w:hideMark/>
          </w:tcPr>
          <w:p w:rsidR="00F47C68" w:rsidRDefault="00F47C68">
            <w:pPr>
              <w:jc w:val="center"/>
              <w:rPr>
                <w:rFonts w:asciiTheme="minorHAnsi" w:hAnsiTheme="minorHAnsi"/>
              </w:rPr>
            </w:pPr>
            <w:r>
              <w:rPr>
                <w:rFonts w:asciiTheme="minorHAnsi" w:hAnsiTheme="minorHAnsi"/>
              </w:rPr>
              <w:t>DOKÜMAN KODU</w:t>
            </w:r>
          </w:p>
        </w:tc>
        <w:tc>
          <w:tcPr>
            <w:tcW w:w="1990" w:type="dxa"/>
            <w:gridSpan w:val="2"/>
            <w:tcBorders>
              <w:top w:val="single" w:sz="4" w:space="0" w:color="auto"/>
              <w:left w:val="single" w:sz="4" w:space="0" w:color="auto"/>
              <w:bottom w:val="single" w:sz="4" w:space="0" w:color="auto"/>
              <w:right w:val="single" w:sz="4" w:space="0" w:color="auto"/>
            </w:tcBorders>
            <w:hideMark/>
          </w:tcPr>
          <w:p w:rsidR="00F47C68" w:rsidRDefault="00F47C68">
            <w:pPr>
              <w:jc w:val="center"/>
              <w:rPr>
                <w:rFonts w:asciiTheme="minorHAnsi" w:hAnsiTheme="minorHAnsi"/>
              </w:rPr>
            </w:pPr>
            <w:r>
              <w:rPr>
                <w:rFonts w:asciiTheme="minorHAnsi" w:hAnsiTheme="minorHAnsi"/>
              </w:rPr>
              <w:t>YAYIN TARİHİ</w:t>
            </w:r>
          </w:p>
        </w:tc>
        <w:tc>
          <w:tcPr>
            <w:tcW w:w="1842" w:type="dxa"/>
            <w:tcBorders>
              <w:top w:val="single" w:sz="4" w:space="0" w:color="auto"/>
              <w:left w:val="single" w:sz="4" w:space="0" w:color="auto"/>
              <w:bottom w:val="single" w:sz="4" w:space="0" w:color="auto"/>
              <w:right w:val="single" w:sz="4" w:space="0" w:color="auto"/>
            </w:tcBorders>
            <w:hideMark/>
          </w:tcPr>
          <w:p w:rsidR="00F47C68" w:rsidRDefault="00F47C68">
            <w:pPr>
              <w:jc w:val="center"/>
              <w:rPr>
                <w:rFonts w:asciiTheme="minorHAnsi" w:hAnsiTheme="minorHAnsi"/>
              </w:rPr>
            </w:pPr>
            <w:r>
              <w:rPr>
                <w:rFonts w:asciiTheme="minorHAnsi" w:hAnsiTheme="minorHAnsi"/>
              </w:rPr>
              <w:t>REVİZYON NO</w:t>
            </w:r>
          </w:p>
        </w:tc>
        <w:tc>
          <w:tcPr>
            <w:tcW w:w="2095" w:type="dxa"/>
            <w:tcBorders>
              <w:top w:val="single" w:sz="4" w:space="0" w:color="auto"/>
              <w:left w:val="single" w:sz="4" w:space="0" w:color="auto"/>
              <w:bottom w:val="single" w:sz="4" w:space="0" w:color="auto"/>
              <w:right w:val="single" w:sz="4" w:space="0" w:color="auto"/>
            </w:tcBorders>
            <w:hideMark/>
          </w:tcPr>
          <w:p w:rsidR="00F47C68" w:rsidRDefault="00F47C68">
            <w:pPr>
              <w:jc w:val="center"/>
              <w:rPr>
                <w:rFonts w:asciiTheme="minorHAnsi" w:hAnsiTheme="minorHAnsi"/>
              </w:rPr>
            </w:pPr>
            <w:r>
              <w:rPr>
                <w:rFonts w:asciiTheme="minorHAnsi" w:hAnsiTheme="minorHAnsi"/>
              </w:rPr>
              <w:t>REVİZYON TARİHİ</w:t>
            </w:r>
          </w:p>
        </w:tc>
        <w:tc>
          <w:tcPr>
            <w:tcW w:w="1701" w:type="dxa"/>
            <w:gridSpan w:val="2"/>
            <w:tcBorders>
              <w:top w:val="single" w:sz="4" w:space="0" w:color="auto"/>
              <w:left w:val="single" w:sz="4" w:space="0" w:color="auto"/>
              <w:bottom w:val="single" w:sz="4" w:space="0" w:color="auto"/>
              <w:right w:val="single" w:sz="4" w:space="0" w:color="auto"/>
            </w:tcBorders>
            <w:hideMark/>
          </w:tcPr>
          <w:p w:rsidR="00F47C68" w:rsidRDefault="00F47C68">
            <w:pPr>
              <w:jc w:val="center"/>
              <w:rPr>
                <w:rFonts w:asciiTheme="minorHAnsi" w:hAnsiTheme="minorHAnsi"/>
              </w:rPr>
            </w:pPr>
            <w:r>
              <w:rPr>
                <w:rFonts w:asciiTheme="minorHAnsi" w:hAnsiTheme="minorHAnsi"/>
              </w:rPr>
              <w:t>SAYFA NO</w:t>
            </w:r>
          </w:p>
        </w:tc>
      </w:tr>
      <w:tr w:rsidR="00F47C68" w:rsidTr="00F47C68">
        <w:trPr>
          <w:gridAfter w:val="1"/>
          <w:wAfter w:w="7" w:type="dxa"/>
        </w:trPr>
        <w:tc>
          <w:tcPr>
            <w:tcW w:w="1694" w:type="dxa"/>
            <w:tcBorders>
              <w:top w:val="single" w:sz="4" w:space="0" w:color="auto"/>
              <w:left w:val="single" w:sz="4" w:space="0" w:color="auto"/>
              <w:bottom w:val="single" w:sz="4" w:space="0" w:color="auto"/>
              <w:right w:val="single" w:sz="4" w:space="0" w:color="auto"/>
            </w:tcBorders>
            <w:hideMark/>
          </w:tcPr>
          <w:p w:rsidR="00F47C68" w:rsidRDefault="00F47C68">
            <w:pPr>
              <w:jc w:val="center"/>
              <w:rPr>
                <w:rFonts w:asciiTheme="minorHAnsi" w:hAnsiTheme="minorHAnsi"/>
              </w:rPr>
            </w:pPr>
            <w:r>
              <w:rPr>
                <w:rFonts w:asciiTheme="minorHAnsi" w:hAnsiTheme="minorHAnsi"/>
              </w:rPr>
              <w:t>KY.TL.02</w:t>
            </w:r>
          </w:p>
        </w:tc>
        <w:tc>
          <w:tcPr>
            <w:tcW w:w="1990" w:type="dxa"/>
            <w:gridSpan w:val="2"/>
            <w:tcBorders>
              <w:top w:val="single" w:sz="4" w:space="0" w:color="auto"/>
              <w:left w:val="single" w:sz="4" w:space="0" w:color="auto"/>
              <w:bottom w:val="single" w:sz="4" w:space="0" w:color="auto"/>
              <w:right w:val="single" w:sz="4" w:space="0" w:color="auto"/>
            </w:tcBorders>
            <w:hideMark/>
          </w:tcPr>
          <w:p w:rsidR="00F47C68" w:rsidRDefault="00F47C68">
            <w:pPr>
              <w:jc w:val="center"/>
              <w:rPr>
                <w:rFonts w:asciiTheme="minorHAnsi" w:hAnsiTheme="minorHAnsi"/>
              </w:rPr>
            </w:pPr>
            <w:r>
              <w:rPr>
                <w:rFonts w:asciiTheme="minorHAnsi" w:hAnsiTheme="minorHAnsi"/>
              </w:rPr>
              <w:t>01/01/2017</w:t>
            </w:r>
          </w:p>
        </w:tc>
        <w:tc>
          <w:tcPr>
            <w:tcW w:w="1842" w:type="dxa"/>
            <w:tcBorders>
              <w:top w:val="single" w:sz="4" w:space="0" w:color="auto"/>
              <w:left w:val="single" w:sz="4" w:space="0" w:color="auto"/>
              <w:bottom w:val="single" w:sz="4" w:space="0" w:color="auto"/>
              <w:right w:val="single" w:sz="4" w:space="0" w:color="auto"/>
            </w:tcBorders>
            <w:hideMark/>
          </w:tcPr>
          <w:p w:rsidR="00F47C68" w:rsidRDefault="00F47C68">
            <w:pPr>
              <w:jc w:val="center"/>
              <w:rPr>
                <w:rFonts w:asciiTheme="minorHAnsi" w:hAnsiTheme="minorHAnsi"/>
              </w:rPr>
            </w:pPr>
            <w:r>
              <w:rPr>
                <w:rFonts w:asciiTheme="minorHAnsi" w:hAnsiTheme="minorHAnsi"/>
              </w:rPr>
              <w:t>1</w:t>
            </w:r>
          </w:p>
        </w:tc>
        <w:tc>
          <w:tcPr>
            <w:tcW w:w="2095" w:type="dxa"/>
            <w:tcBorders>
              <w:top w:val="single" w:sz="4" w:space="0" w:color="auto"/>
              <w:left w:val="single" w:sz="4" w:space="0" w:color="auto"/>
              <w:bottom w:val="single" w:sz="4" w:space="0" w:color="auto"/>
              <w:right w:val="single" w:sz="4" w:space="0" w:color="auto"/>
            </w:tcBorders>
            <w:hideMark/>
          </w:tcPr>
          <w:p w:rsidR="00F47C68" w:rsidRDefault="00F47C68">
            <w:pPr>
              <w:jc w:val="center"/>
              <w:rPr>
                <w:rFonts w:asciiTheme="minorHAnsi" w:hAnsiTheme="minorHAnsi"/>
              </w:rPr>
            </w:pPr>
            <w:r>
              <w:rPr>
                <w:rFonts w:asciiTheme="minorHAnsi" w:hAnsiTheme="minorHAnsi"/>
              </w:rPr>
              <w:t>21/07/2017</w:t>
            </w:r>
          </w:p>
        </w:tc>
        <w:tc>
          <w:tcPr>
            <w:tcW w:w="1701" w:type="dxa"/>
            <w:gridSpan w:val="2"/>
            <w:tcBorders>
              <w:top w:val="single" w:sz="4" w:space="0" w:color="auto"/>
              <w:left w:val="single" w:sz="4" w:space="0" w:color="auto"/>
              <w:bottom w:val="single" w:sz="4" w:space="0" w:color="auto"/>
              <w:right w:val="single" w:sz="4" w:space="0" w:color="auto"/>
            </w:tcBorders>
            <w:hideMark/>
          </w:tcPr>
          <w:p w:rsidR="00F47C68" w:rsidRDefault="00F47C68">
            <w:pPr>
              <w:jc w:val="center"/>
              <w:rPr>
                <w:rFonts w:asciiTheme="minorHAnsi" w:hAnsiTheme="minorHAnsi"/>
              </w:rPr>
            </w:pPr>
            <w:r>
              <w:rPr>
                <w:rFonts w:asciiTheme="minorHAnsi" w:hAnsiTheme="minorHAnsi"/>
                <w:noProof/>
              </w:rPr>
              <w:t>1</w:t>
            </w:r>
            <w:r>
              <w:rPr>
                <w:rFonts w:asciiTheme="minorHAnsi" w:hAnsiTheme="minorHAnsi"/>
              </w:rPr>
              <w:t>/</w:t>
            </w:r>
            <w:r>
              <w:rPr>
                <w:rFonts w:asciiTheme="minorHAnsi" w:hAnsiTheme="minorHAnsi"/>
                <w:noProof/>
              </w:rPr>
              <w:t>2</w:t>
            </w:r>
          </w:p>
        </w:tc>
      </w:tr>
    </w:tbl>
    <w:p w:rsidR="003239D7" w:rsidRDefault="00115104"/>
    <w:p w:rsidR="00F47C68" w:rsidRPr="00BF7587" w:rsidRDefault="00F47C68" w:rsidP="00F47C68">
      <w:pPr>
        <w:pStyle w:val="AralkYok"/>
        <w:jc w:val="both"/>
        <w:rPr>
          <w:rFonts w:cs="Arial"/>
          <w:b/>
        </w:rPr>
      </w:pPr>
      <w:r w:rsidRPr="00BF7587">
        <w:rPr>
          <w:rFonts w:cs="Arial"/>
          <w:b/>
        </w:rPr>
        <w:t>1.AMAÇ:</w:t>
      </w:r>
    </w:p>
    <w:p w:rsidR="00F47C68" w:rsidRPr="00BF7587" w:rsidRDefault="00F47C68" w:rsidP="00F47C68">
      <w:pPr>
        <w:pStyle w:val="AralkYok"/>
        <w:jc w:val="both"/>
        <w:rPr>
          <w:rFonts w:cs="Arial"/>
        </w:rPr>
      </w:pPr>
      <w:r w:rsidRPr="00BF7587">
        <w:rPr>
          <w:rFonts w:cs="Arial"/>
        </w:rPr>
        <w:t>Sağlıkta Kalite Standartları temelinde hizmet içi eğitimleri planlamak ve organize etmek, bölümlerden gelen eğitim taleplerini değerlendirmek, çalışanların uyum eğitimlerini planlamak, hastalara yönelik eğitimleri koordine etmek ve özellikle eğitim planlarında göz ardı edildiği düşünülen hekimleri de kapsayacak şekilde tüm bölüm çalışanlarına yönelik eğitim faaliyetleriyle ilgili süreçleri yönetmektir.</w:t>
      </w:r>
    </w:p>
    <w:p w:rsidR="00F47C68" w:rsidRPr="00BF7587" w:rsidRDefault="00F47C68" w:rsidP="00F47C68">
      <w:pPr>
        <w:pStyle w:val="AralkYok"/>
        <w:jc w:val="both"/>
        <w:rPr>
          <w:rFonts w:cs="Arial"/>
        </w:rPr>
      </w:pPr>
    </w:p>
    <w:p w:rsidR="00F47C68" w:rsidRPr="00BF7587" w:rsidRDefault="00F47C68" w:rsidP="00F47C68">
      <w:pPr>
        <w:pStyle w:val="AralkYok"/>
        <w:jc w:val="both"/>
        <w:rPr>
          <w:rFonts w:cs="Arial"/>
          <w:b/>
        </w:rPr>
      </w:pPr>
      <w:r w:rsidRPr="00BF7587">
        <w:rPr>
          <w:rFonts w:cs="Arial"/>
          <w:b/>
        </w:rPr>
        <w:t>2. KAPSAM:</w:t>
      </w:r>
    </w:p>
    <w:p w:rsidR="00F47C68" w:rsidRDefault="00F47C68" w:rsidP="00F47C68">
      <w:pPr>
        <w:pStyle w:val="AralkYok"/>
        <w:jc w:val="both"/>
        <w:rPr>
          <w:rFonts w:cs="Arial"/>
        </w:rPr>
      </w:pPr>
      <w:r w:rsidRPr="00BF7587">
        <w:rPr>
          <w:rFonts w:cs="Arial"/>
        </w:rPr>
        <w:t>Fakültemizdeki tüm birimleri kapsamaktadır.</w:t>
      </w:r>
    </w:p>
    <w:p w:rsidR="00F47C68" w:rsidRPr="00BF7587" w:rsidRDefault="00F47C68" w:rsidP="00F47C68">
      <w:pPr>
        <w:pStyle w:val="AralkYok"/>
        <w:jc w:val="both"/>
        <w:rPr>
          <w:rFonts w:cs="Arial"/>
        </w:rPr>
      </w:pPr>
    </w:p>
    <w:p w:rsidR="00F47C68" w:rsidRDefault="00F47C68" w:rsidP="00F47C68">
      <w:pPr>
        <w:pStyle w:val="AralkYok"/>
        <w:jc w:val="both"/>
        <w:rPr>
          <w:rFonts w:cs="Arial"/>
          <w:b/>
        </w:rPr>
      </w:pPr>
      <w:r w:rsidRPr="00BF7587">
        <w:rPr>
          <w:rFonts w:cs="Arial"/>
          <w:b/>
        </w:rPr>
        <w:t>3. KISALTMALAR:</w:t>
      </w:r>
    </w:p>
    <w:p w:rsidR="00F47C68" w:rsidRPr="00BF7587" w:rsidRDefault="00F47C68" w:rsidP="00F47C68">
      <w:pPr>
        <w:pStyle w:val="AralkYok"/>
        <w:jc w:val="both"/>
        <w:rPr>
          <w:rFonts w:cs="Arial"/>
          <w:b/>
        </w:rPr>
      </w:pPr>
    </w:p>
    <w:p w:rsidR="00F47C68" w:rsidRDefault="00F47C68" w:rsidP="00F47C68">
      <w:pPr>
        <w:pStyle w:val="AralkYok"/>
        <w:jc w:val="both"/>
        <w:rPr>
          <w:rFonts w:cs="Arial"/>
          <w:b/>
        </w:rPr>
      </w:pPr>
      <w:r w:rsidRPr="00BF7587">
        <w:rPr>
          <w:rFonts w:cs="Arial"/>
          <w:b/>
        </w:rPr>
        <w:t>4.TANIMLAR:</w:t>
      </w:r>
    </w:p>
    <w:p w:rsidR="00F47C68" w:rsidRPr="00BF7587" w:rsidRDefault="00F47C68" w:rsidP="00F47C68">
      <w:pPr>
        <w:pStyle w:val="AralkYok"/>
        <w:jc w:val="both"/>
        <w:rPr>
          <w:rFonts w:cs="Arial"/>
          <w:b/>
        </w:rPr>
      </w:pPr>
    </w:p>
    <w:p w:rsidR="00F47C68" w:rsidRPr="00BF7587" w:rsidRDefault="00F47C68" w:rsidP="00F47C68">
      <w:pPr>
        <w:pStyle w:val="AralkYok"/>
        <w:jc w:val="both"/>
        <w:rPr>
          <w:rFonts w:cs="Arial"/>
          <w:b/>
        </w:rPr>
      </w:pPr>
      <w:r w:rsidRPr="00BF7587">
        <w:rPr>
          <w:rFonts w:cs="Arial"/>
          <w:b/>
        </w:rPr>
        <w:t>5. SORUMLULAR:</w:t>
      </w:r>
    </w:p>
    <w:p w:rsidR="00F47C68" w:rsidRPr="00BF7587" w:rsidRDefault="00F47C68" w:rsidP="00F47C68">
      <w:pPr>
        <w:pStyle w:val="AralkYok"/>
        <w:jc w:val="both"/>
        <w:rPr>
          <w:rFonts w:cs="Arial"/>
        </w:rPr>
      </w:pPr>
      <w:r w:rsidRPr="00BF7587">
        <w:rPr>
          <w:rFonts w:cs="Arial"/>
        </w:rPr>
        <w:t xml:space="preserve">Tıbbi, </w:t>
      </w:r>
      <w:r>
        <w:rPr>
          <w:rFonts w:cs="Arial"/>
        </w:rPr>
        <w:t xml:space="preserve">idari, </w:t>
      </w:r>
      <w:r w:rsidRPr="00BF7587">
        <w:rPr>
          <w:rFonts w:cs="Arial"/>
        </w:rPr>
        <w:t>hemşirelik hizmetleri</w:t>
      </w:r>
      <w:r>
        <w:rPr>
          <w:rFonts w:cs="Arial"/>
        </w:rPr>
        <w:t>,</w:t>
      </w:r>
      <w:r w:rsidRPr="00D827AA">
        <w:rPr>
          <w:rFonts w:cs="Arial"/>
        </w:rPr>
        <w:t xml:space="preserve"> </w:t>
      </w:r>
      <w:r>
        <w:rPr>
          <w:rFonts w:cs="Arial"/>
        </w:rPr>
        <w:t>K</w:t>
      </w:r>
      <w:r w:rsidRPr="00BF7587">
        <w:rPr>
          <w:rFonts w:cs="Arial"/>
        </w:rPr>
        <w:t xml:space="preserve">alite </w:t>
      </w:r>
      <w:r>
        <w:rPr>
          <w:rFonts w:cs="Arial"/>
        </w:rPr>
        <w:t>Y</w:t>
      </w:r>
      <w:r w:rsidRPr="00BF7587">
        <w:rPr>
          <w:rFonts w:cs="Arial"/>
        </w:rPr>
        <w:t xml:space="preserve">önetim </w:t>
      </w:r>
      <w:r>
        <w:rPr>
          <w:rFonts w:cs="Arial"/>
        </w:rPr>
        <w:t>D</w:t>
      </w:r>
      <w:r w:rsidRPr="00BF7587">
        <w:rPr>
          <w:rFonts w:cs="Arial"/>
        </w:rPr>
        <w:t>irektörü</w:t>
      </w:r>
      <w:r>
        <w:rPr>
          <w:rFonts w:cs="Arial"/>
        </w:rPr>
        <w:t xml:space="preserve"> ve yönetimden bir kişiden </w:t>
      </w:r>
      <w:r w:rsidRPr="00BF7587">
        <w:rPr>
          <w:rFonts w:cs="Arial"/>
        </w:rPr>
        <w:t>oluşmaktadır.</w:t>
      </w:r>
    </w:p>
    <w:p w:rsidR="00F47C68" w:rsidRPr="00BF7587" w:rsidRDefault="00F47C68" w:rsidP="00F47C68">
      <w:pPr>
        <w:pStyle w:val="AralkYok"/>
        <w:jc w:val="both"/>
        <w:rPr>
          <w:rFonts w:cs="Arial"/>
        </w:rPr>
      </w:pPr>
    </w:p>
    <w:p w:rsidR="00F47C68" w:rsidRPr="00BF7587" w:rsidRDefault="00F47C68" w:rsidP="00F47C68">
      <w:pPr>
        <w:pStyle w:val="AralkYok"/>
        <w:jc w:val="both"/>
        <w:rPr>
          <w:rFonts w:cs="Arial"/>
          <w:b/>
        </w:rPr>
      </w:pPr>
      <w:r w:rsidRPr="00BF7587">
        <w:rPr>
          <w:rFonts w:cs="Arial"/>
          <w:b/>
        </w:rPr>
        <w:t>6. FAALİYET AKIŞI:</w:t>
      </w:r>
    </w:p>
    <w:p w:rsidR="00F47C68" w:rsidRPr="00BF7587" w:rsidRDefault="00F47C68" w:rsidP="00F47C68">
      <w:pPr>
        <w:pStyle w:val="AralkYok"/>
        <w:jc w:val="both"/>
        <w:rPr>
          <w:rFonts w:cs="Arial"/>
          <w:b/>
        </w:rPr>
      </w:pPr>
      <w:r w:rsidRPr="00BF7587">
        <w:rPr>
          <w:rFonts w:cs="Arial"/>
          <w:b/>
        </w:rPr>
        <w:t>6.1.</w:t>
      </w:r>
      <w:r w:rsidRPr="00BF7587">
        <w:rPr>
          <w:rFonts w:cs="Arial"/>
        </w:rPr>
        <w:t xml:space="preserve"> Komite tarafından yıllık eğitim planı hazırlanır.</w:t>
      </w:r>
    </w:p>
    <w:p w:rsidR="00F47C68" w:rsidRPr="00BF7587" w:rsidRDefault="00F47C68" w:rsidP="00F47C68">
      <w:pPr>
        <w:pStyle w:val="AralkYok"/>
        <w:jc w:val="both"/>
        <w:rPr>
          <w:rFonts w:cs="Arial"/>
          <w:b/>
        </w:rPr>
      </w:pPr>
      <w:r w:rsidRPr="00BF7587">
        <w:rPr>
          <w:rFonts w:cs="Arial"/>
          <w:b/>
        </w:rPr>
        <w:t>6.2.</w:t>
      </w:r>
      <w:r w:rsidR="008356D5">
        <w:rPr>
          <w:rFonts w:cs="Arial"/>
        </w:rPr>
        <w:t xml:space="preserve"> Üç</w:t>
      </w:r>
      <w:r w:rsidRPr="00BF7587">
        <w:rPr>
          <w:rFonts w:cs="Arial"/>
        </w:rPr>
        <w:t xml:space="preserve"> ayda bir toplantı yapılır.</w:t>
      </w:r>
    </w:p>
    <w:p w:rsidR="00F47C68" w:rsidRPr="00BF7587" w:rsidRDefault="00F47C68" w:rsidP="00F47C68">
      <w:pPr>
        <w:pStyle w:val="AralkYok"/>
        <w:jc w:val="both"/>
        <w:rPr>
          <w:rFonts w:cs="Arial"/>
          <w:b/>
        </w:rPr>
      </w:pPr>
      <w:r w:rsidRPr="00BF7587">
        <w:rPr>
          <w:rFonts w:cs="Arial"/>
          <w:b/>
        </w:rPr>
        <w:t>6.3.</w:t>
      </w:r>
      <w:r w:rsidRPr="00BF7587">
        <w:rPr>
          <w:rFonts w:cs="Arial"/>
        </w:rPr>
        <w:t xml:space="preserve"> Toplantı tarihi,</w:t>
      </w:r>
      <w:r>
        <w:rPr>
          <w:rFonts w:cs="Arial"/>
        </w:rPr>
        <w:t xml:space="preserve"> </w:t>
      </w:r>
      <w:r w:rsidRPr="00BF7587">
        <w:rPr>
          <w:rFonts w:cs="Arial"/>
        </w:rPr>
        <w:t xml:space="preserve">yeri ve gündemi katılımcılara </w:t>
      </w:r>
      <w:r w:rsidR="008356D5">
        <w:rPr>
          <w:rFonts w:cs="Arial"/>
        </w:rPr>
        <w:t>Ü</w:t>
      </w:r>
      <w:r w:rsidRPr="00BF7587">
        <w:rPr>
          <w:rFonts w:cs="Arial"/>
        </w:rPr>
        <w:t xml:space="preserve">BYS </w:t>
      </w:r>
      <w:r>
        <w:rPr>
          <w:rFonts w:cs="Arial"/>
        </w:rPr>
        <w:t>üzerinden</w:t>
      </w:r>
      <w:r w:rsidR="008356D5">
        <w:rPr>
          <w:rFonts w:cs="Arial"/>
        </w:rPr>
        <w:t xml:space="preserve"> veya iletişim formu kullanılarak</w:t>
      </w:r>
      <w:r w:rsidRPr="00BF7587">
        <w:rPr>
          <w:rFonts w:cs="Arial"/>
        </w:rPr>
        <w:t xml:space="preserve"> bildirilir. </w:t>
      </w:r>
    </w:p>
    <w:p w:rsidR="00F47C68" w:rsidRPr="00BF7587" w:rsidRDefault="00F47C68" w:rsidP="00F47C68">
      <w:pPr>
        <w:pStyle w:val="AralkYok"/>
        <w:jc w:val="both"/>
        <w:rPr>
          <w:rFonts w:cs="Arial"/>
          <w:b/>
        </w:rPr>
      </w:pPr>
      <w:r w:rsidRPr="00BF7587">
        <w:rPr>
          <w:rFonts w:cs="Arial"/>
          <w:b/>
        </w:rPr>
        <w:t>6.4.</w:t>
      </w:r>
      <w:r w:rsidRPr="00BF7587">
        <w:rPr>
          <w:rFonts w:cs="Arial"/>
        </w:rPr>
        <w:t xml:space="preserve"> Toplantıda alınan kararlar toplantı tutanağına kayıt edilir.</w:t>
      </w:r>
    </w:p>
    <w:p w:rsidR="00F47C68" w:rsidRPr="00BF7587" w:rsidRDefault="00F47C68" w:rsidP="00F47C68">
      <w:pPr>
        <w:pStyle w:val="AralkYok"/>
        <w:jc w:val="both"/>
        <w:rPr>
          <w:rFonts w:cs="Arial"/>
        </w:rPr>
      </w:pPr>
    </w:p>
    <w:p w:rsidR="00F47C68" w:rsidRPr="00BF7587" w:rsidRDefault="00F47C68" w:rsidP="00F47C68">
      <w:pPr>
        <w:pStyle w:val="AralkYok"/>
        <w:jc w:val="both"/>
        <w:rPr>
          <w:rFonts w:cs="Arial"/>
          <w:b/>
        </w:rPr>
      </w:pPr>
      <w:r w:rsidRPr="00BF7587">
        <w:rPr>
          <w:rFonts w:cs="Arial"/>
          <w:b/>
        </w:rPr>
        <w:t>6.5. Eğitim Komitesin</w:t>
      </w:r>
      <w:r>
        <w:rPr>
          <w:rFonts w:cs="Arial"/>
          <w:b/>
        </w:rPr>
        <w:t>in</w:t>
      </w:r>
      <w:r w:rsidRPr="00BF7587">
        <w:rPr>
          <w:rFonts w:cs="Arial"/>
          <w:b/>
        </w:rPr>
        <w:t xml:space="preserve"> Görev Alanı;</w:t>
      </w:r>
    </w:p>
    <w:p w:rsidR="00F47C68" w:rsidRPr="00BF7587" w:rsidRDefault="00F47C68" w:rsidP="00F47C68">
      <w:pPr>
        <w:pStyle w:val="AralkYok"/>
        <w:jc w:val="both"/>
        <w:rPr>
          <w:rFonts w:cs="Arial"/>
          <w:b/>
        </w:rPr>
      </w:pPr>
      <w:r w:rsidRPr="00BF7587">
        <w:rPr>
          <w:rFonts w:cs="Arial"/>
          <w:b/>
        </w:rPr>
        <w:t>6.5.1.</w:t>
      </w:r>
      <w:r w:rsidRPr="00BF7587">
        <w:rPr>
          <w:rFonts w:cs="Arial"/>
        </w:rPr>
        <w:t xml:space="preserve"> Yıllık eğitim planını hazırlanması</w:t>
      </w:r>
    </w:p>
    <w:p w:rsidR="00F47C68" w:rsidRPr="00BF7587" w:rsidRDefault="00F47C68" w:rsidP="00F47C68">
      <w:pPr>
        <w:pStyle w:val="AralkYok"/>
        <w:jc w:val="both"/>
        <w:rPr>
          <w:rFonts w:cs="Arial"/>
          <w:b/>
        </w:rPr>
      </w:pPr>
      <w:r w:rsidRPr="00BF7587">
        <w:rPr>
          <w:rFonts w:cs="Arial"/>
          <w:b/>
        </w:rPr>
        <w:t>6.5.2.</w:t>
      </w:r>
      <w:r w:rsidRPr="00BF7587">
        <w:rPr>
          <w:rFonts w:cs="Arial"/>
        </w:rPr>
        <w:t xml:space="preserve"> Hizmet kalite standartları eğitimin yapılması</w:t>
      </w:r>
    </w:p>
    <w:p w:rsidR="00F47C68" w:rsidRPr="00BF7587" w:rsidRDefault="00F47C68" w:rsidP="00F47C68">
      <w:pPr>
        <w:pStyle w:val="AralkYok"/>
        <w:jc w:val="both"/>
        <w:rPr>
          <w:rFonts w:cs="Arial"/>
          <w:b/>
        </w:rPr>
      </w:pPr>
      <w:r w:rsidRPr="00BF7587">
        <w:rPr>
          <w:rFonts w:cs="Arial"/>
          <w:b/>
        </w:rPr>
        <w:t>6.5.3.</w:t>
      </w:r>
      <w:r w:rsidRPr="00BF7587">
        <w:rPr>
          <w:rFonts w:cs="Arial"/>
        </w:rPr>
        <w:t xml:space="preserve"> Genel oryantasyon ve klinik oryantasyon eğitimlerinin yapılması</w:t>
      </w:r>
    </w:p>
    <w:p w:rsidR="00F47C68" w:rsidRPr="00BF7587" w:rsidRDefault="00F47C68" w:rsidP="00F47C68">
      <w:pPr>
        <w:pStyle w:val="AralkYok"/>
        <w:jc w:val="both"/>
        <w:rPr>
          <w:rFonts w:cs="Arial"/>
          <w:b/>
        </w:rPr>
      </w:pPr>
      <w:r w:rsidRPr="00BF7587">
        <w:rPr>
          <w:rFonts w:cs="Arial"/>
          <w:b/>
        </w:rPr>
        <w:t>6.5.4.</w:t>
      </w:r>
      <w:r w:rsidRPr="00BF7587">
        <w:rPr>
          <w:rFonts w:cs="Arial"/>
        </w:rPr>
        <w:t xml:space="preserve"> Hizmet içi eğitimlerinin yapılması</w:t>
      </w:r>
    </w:p>
    <w:p w:rsidR="00F47C68" w:rsidRPr="00BF7587" w:rsidRDefault="00F47C68" w:rsidP="00F47C68">
      <w:pPr>
        <w:pStyle w:val="AralkYok"/>
        <w:jc w:val="both"/>
        <w:rPr>
          <w:rFonts w:cs="Arial"/>
          <w:b/>
        </w:rPr>
      </w:pPr>
      <w:r>
        <w:rPr>
          <w:rFonts w:cs="Arial"/>
          <w:b/>
        </w:rPr>
        <w:t>6.5.5</w:t>
      </w:r>
      <w:r w:rsidRPr="00BF7587">
        <w:rPr>
          <w:rFonts w:cs="Arial"/>
          <w:b/>
        </w:rPr>
        <w:t>.</w:t>
      </w:r>
      <w:r w:rsidRPr="00BF7587">
        <w:rPr>
          <w:rFonts w:cs="Arial"/>
        </w:rPr>
        <w:t xml:space="preserve"> Uyum eğitimlerin yapılması</w:t>
      </w:r>
    </w:p>
    <w:p w:rsidR="00F47C68" w:rsidRPr="00BF7587" w:rsidRDefault="00F47C68" w:rsidP="00F47C68">
      <w:pPr>
        <w:pStyle w:val="AralkYok"/>
        <w:jc w:val="both"/>
        <w:rPr>
          <w:rFonts w:cs="Arial"/>
          <w:b/>
        </w:rPr>
      </w:pPr>
      <w:r>
        <w:rPr>
          <w:rFonts w:cs="Arial"/>
          <w:b/>
        </w:rPr>
        <w:t>6.5.6</w:t>
      </w:r>
      <w:r w:rsidRPr="00BF7587">
        <w:rPr>
          <w:rFonts w:cs="Arial"/>
          <w:b/>
        </w:rPr>
        <w:t>.</w:t>
      </w:r>
      <w:r w:rsidRPr="00BF7587">
        <w:rPr>
          <w:rFonts w:cs="Arial"/>
        </w:rPr>
        <w:t xml:space="preserve"> Yerinde eğitimlerin yapılması</w:t>
      </w:r>
    </w:p>
    <w:p w:rsidR="00F47C68" w:rsidRPr="00BF7587" w:rsidRDefault="00F47C68" w:rsidP="00F47C68">
      <w:pPr>
        <w:pStyle w:val="AralkYok"/>
        <w:jc w:val="both"/>
        <w:rPr>
          <w:rFonts w:cs="Arial"/>
          <w:b/>
        </w:rPr>
      </w:pPr>
      <w:r>
        <w:rPr>
          <w:rFonts w:cs="Arial"/>
          <w:b/>
        </w:rPr>
        <w:t>6.5.7</w:t>
      </w:r>
      <w:r w:rsidRPr="00BF7587">
        <w:rPr>
          <w:rFonts w:cs="Arial"/>
          <w:b/>
        </w:rPr>
        <w:t>.</w:t>
      </w:r>
      <w:r w:rsidRPr="00BF7587">
        <w:rPr>
          <w:rFonts w:cs="Arial"/>
        </w:rPr>
        <w:t xml:space="preserve"> Ara eğitimlerin yapılması</w:t>
      </w:r>
    </w:p>
    <w:p w:rsidR="00F47C68" w:rsidRPr="00BF7587" w:rsidRDefault="00F47C68" w:rsidP="00F47C68">
      <w:pPr>
        <w:pStyle w:val="AralkYok"/>
        <w:jc w:val="both"/>
        <w:rPr>
          <w:rFonts w:cs="Arial"/>
          <w:b/>
        </w:rPr>
      </w:pPr>
      <w:r>
        <w:rPr>
          <w:rFonts w:cs="Arial"/>
          <w:b/>
        </w:rPr>
        <w:t>6.5.8</w:t>
      </w:r>
      <w:r w:rsidRPr="00BF7587">
        <w:rPr>
          <w:rFonts w:cs="Arial"/>
          <w:b/>
        </w:rPr>
        <w:t>.</w:t>
      </w:r>
      <w:r w:rsidRPr="00BF7587">
        <w:rPr>
          <w:rFonts w:cs="Arial"/>
        </w:rPr>
        <w:t xml:space="preserve"> Hastalara yönelik eğitimleri planlamalarının yapılması</w:t>
      </w:r>
    </w:p>
    <w:p w:rsidR="00F47C68" w:rsidRPr="00BF7587" w:rsidRDefault="00F47C68" w:rsidP="00F47C68">
      <w:pPr>
        <w:pStyle w:val="AralkYok"/>
        <w:jc w:val="both"/>
        <w:rPr>
          <w:rFonts w:cs="Arial"/>
          <w:b/>
        </w:rPr>
      </w:pPr>
      <w:r>
        <w:rPr>
          <w:rFonts w:cs="Arial"/>
          <w:b/>
        </w:rPr>
        <w:t>6.5.9</w:t>
      </w:r>
      <w:r w:rsidRPr="00BF7587">
        <w:rPr>
          <w:rFonts w:cs="Arial"/>
          <w:b/>
        </w:rPr>
        <w:t>.</w:t>
      </w:r>
      <w:r w:rsidRPr="00BF7587">
        <w:rPr>
          <w:rFonts w:cs="Arial"/>
        </w:rPr>
        <w:t xml:space="preserve"> Göreve yeni başlayan her personele genel uyum eğitimi verilir. Meslek bazında her bö</w:t>
      </w:r>
      <w:r>
        <w:rPr>
          <w:rFonts w:cs="Arial"/>
        </w:rPr>
        <w:t>lümün (Akademik Personel, İdari P</w:t>
      </w:r>
      <w:r w:rsidRPr="00BF7587">
        <w:rPr>
          <w:rFonts w:cs="Arial"/>
        </w:rPr>
        <w:t>ersonel,</w:t>
      </w:r>
      <w:r>
        <w:rPr>
          <w:rFonts w:cs="Arial"/>
        </w:rPr>
        <w:t xml:space="preserve"> Hizmet Alımı P</w:t>
      </w:r>
      <w:r w:rsidRPr="00BF7587">
        <w:rPr>
          <w:rFonts w:cs="Arial"/>
        </w:rPr>
        <w:t xml:space="preserve">ersoneli vb.) uyum eğitim sorumluları belirlenir. Fakültede yeni işe başlayan personel, personel birimine başvurduğunda özlük ile ilgili işlemler yapılır. </w:t>
      </w:r>
      <w:r w:rsidR="008356D5" w:rsidRPr="00BF7587">
        <w:rPr>
          <w:rFonts w:cs="Arial"/>
        </w:rPr>
        <w:t>P</w:t>
      </w:r>
      <w:r w:rsidRPr="00BF7587">
        <w:rPr>
          <w:rFonts w:cs="Arial"/>
        </w:rPr>
        <w:t>ersonel</w:t>
      </w:r>
      <w:r w:rsidR="008356D5">
        <w:rPr>
          <w:rFonts w:cs="Arial"/>
        </w:rPr>
        <w:t xml:space="preserve"> </w:t>
      </w:r>
      <w:r w:rsidRPr="00BF7587">
        <w:rPr>
          <w:rFonts w:cs="Arial"/>
        </w:rPr>
        <w:t xml:space="preserve">çalışmaya başladığı </w:t>
      </w:r>
      <w:r w:rsidR="00115104">
        <w:rPr>
          <w:rFonts w:cs="Arial"/>
        </w:rPr>
        <w:t>10</w:t>
      </w:r>
      <w:bookmarkStart w:id="0" w:name="_GoBack"/>
      <w:bookmarkEnd w:id="0"/>
      <w:r w:rsidRPr="00BF7587">
        <w:rPr>
          <w:rFonts w:cs="Arial"/>
        </w:rPr>
        <w:t xml:space="preserve"> gün içerisinde oryantasyon eğitim sorumlusu tarafından oryantasyon eğitimleri yapılır. Göreve başlayan personele eğitim aldığına dair uyum eğitim formu imzalatılır.</w:t>
      </w:r>
    </w:p>
    <w:p w:rsidR="00F47C68" w:rsidRDefault="00F47C68" w:rsidP="00F47C68">
      <w:pPr>
        <w:pStyle w:val="AralkYok"/>
        <w:jc w:val="both"/>
        <w:rPr>
          <w:rFonts w:cs="Arial"/>
        </w:rPr>
      </w:pPr>
      <w:r>
        <w:rPr>
          <w:rFonts w:cs="Arial"/>
          <w:b/>
        </w:rPr>
        <w:t>6.5.10</w:t>
      </w:r>
      <w:r w:rsidRPr="00BF7587">
        <w:rPr>
          <w:rFonts w:cs="Arial"/>
          <w:b/>
        </w:rPr>
        <w:t xml:space="preserve">. </w:t>
      </w:r>
      <w:r w:rsidRPr="00BF7587">
        <w:rPr>
          <w:rFonts w:cs="Arial"/>
        </w:rPr>
        <w:t>Göreve yeni başlayan veya bölüm değiştiren personele</w:t>
      </w:r>
      <w:r w:rsidRPr="00BF7587">
        <w:rPr>
          <w:rFonts w:cs="Arial"/>
          <w:b/>
        </w:rPr>
        <w:t xml:space="preserve"> </w:t>
      </w:r>
      <w:r w:rsidRPr="00BF7587">
        <w:rPr>
          <w:rFonts w:cs="Arial"/>
        </w:rPr>
        <w:t>bölüm uyum eğitimi verilir. Personelin görevlendirilmesi yapıldıktan sonra çalışacağı birimde görevli kalite birim sorumlusu aynı zamanda bölüm uyum eğitim sorumlusudur. Bölüm uyum eğitimleri 7 gün içerisinde tamamlanır. Eğitimin alındığına dair uyum eğitim formu imzalatılır.</w:t>
      </w:r>
    </w:p>
    <w:p w:rsidR="00F47C68" w:rsidRPr="00BF7587" w:rsidRDefault="00F47C68" w:rsidP="00F47C68">
      <w:pPr>
        <w:pStyle w:val="AralkYok"/>
        <w:jc w:val="both"/>
        <w:rPr>
          <w:rFonts w:cs="Arial"/>
          <w:b/>
        </w:rPr>
      </w:pPr>
      <w:r w:rsidRPr="00BF7587">
        <w:rPr>
          <w:rFonts w:cs="Arial"/>
          <w:b/>
        </w:rPr>
        <w:t xml:space="preserve">6.6. </w:t>
      </w:r>
      <w:r w:rsidRPr="00BF7587">
        <w:rPr>
          <w:rFonts w:cs="Arial"/>
        </w:rPr>
        <w:t>Yıllık eğitim planındaki mevcut eğitimlere katılan personele eğitim katılım formu imzalatılır.</w:t>
      </w:r>
    </w:p>
    <w:p w:rsidR="00F47C68" w:rsidRPr="00BF7587" w:rsidRDefault="00F47C68" w:rsidP="00F47C68">
      <w:pPr>
        <w:pStyle w:val="AralkYok"/>
        <w:jc w:val="both"/>
        <w:rPr>
          <w:rFonts w:cs="Arial"/>
          <w:b/>
        </w:rPr>
      </w:pPr>
      <w:r w:rsidRPr="00BF7587">
        <w:rPr>
          <w:rFonts w:cs="Arial"/>
          <w:b/>
        </w:rPr>
        <w:t xml:space="preserve">6.7. </w:t>
      </w:r>
      <w:r w:rsidRPr="00BF7587">
        <w:rPr>
          <w:rFonts w:cs="Arial"/>
        </w:rPr>
        <w:t>Eğitim komitesi üyeleri</w:t>
      </w:r>
      <w:r>
        <w:rPr>
          <w:rFonts w:cs="Arial"/>
        </w:rPr>
        <w:t xml:space="preserve"> tarafından</w:t>
      </w:r>
      <w:r w:rsidRPr="00BF7587">
        <w:rPr>
          <w:rFonts w:cs="Arial"/>
        </w:rPr>
        <w:t xml:space="preserve"> genel ve uyum eğitimleri için meslek bazında Fakülte</w:t>
      </w:r>
      <w:r>
        <w:rPr>
          <w:rFonts w:cs="Arial"/>
        </w:rPr>
        <w:t xml:space="preserve"> Oryantasyon Rehberi hazırlanır.</w:t>
      </w:r>
    </w:p>
    <w:p w:rsidR="00F47C68" w:rsidRPr="00BF7587" w:rsidRDefault="00F47C68" w:rsidP="00F47C68">
      <w:pPr>
        <w:pStyle w:val="AralkYok"/>
        <w:jc w:val="both"/>
        <w:rPr>
          <w:rFonts w:cs="Arial"/>
        </w:rPr>
      </w:pPr>
    </w:p>
    <w:p w:rsidR="00F47C68" w:rsidRPr="00BF7587" w:rsidRDefault="00F47C68" w:rsidP="00F47C68">
      <w:pPr>
        <w:pStyle w:val="AralkYok"/>
        <w:jc w:val="both"/>
        <w:rPr>
          <w:rFonts w:cs="Arial"/>
          <w:b/>
        </w:rPr>
      </w:pPr>
      <w:r w:rsidRPr="00BF7587">
        <w:rPr>
          <w:rFonts w:cs="Arial"/>
          <w:b/>
        </w:rPr>
        <w:t>7. İLGİLİ DÖKÜMANLAR:</w:t>
      </w:r>
    </w:p>
    <w:p w:rsidR="00F47C68" w:rsidRPr="00BF7587" w:rsidRDefault="00F47C68" w:rsidP="00F47C68">
      <w:pPr>
        <w:pStyle w:val="AralkYok"/>
        <w:jc w:val="both"/>
        <w:rPr>
          <w:rFonts w:cs="Arial"/>
          <w:b/>
        </w:rPr>
      </w:pPr>
      <w:r w:rsidRPr="00BF7587">
        <w:rPr>
          <w:rFonts w:cs="Arial"/>
          <w:b/>
        </w:rPr>
        <w:t>7.1.</w:t>
      </w:r>
      <w:r w:rsidRPr="00BF7587">
        <w:rPr>
          <w:rFonts w:cs="Arial"/>
        </w:rPr>
        <w:t xml:space="preserve"> Yıllık</w:t>
      </w:r>
      <w:r w:rsidRPr="00BF7587">
        <w:rPr>
          <w:rFonts w:cs="Arial"/>
          <w:b/>
        </w:rPr>
        <w:t xml:space="preserve"> </w:t>
      </w:r>
      <w:r>
        <w:rPr>
          <w:rFonts w:cs="Arial"/>
        </w:rPr>
        <w:t>E</w:t>
      </w:r>
      <w:r w:rsidRPr="00BF7587">
        <w:rPr>
          <w:rFonts w:cs="Arial"/>
        </w:rPr>
        <w:t xml:space="preserve">ğitim </w:t>
      </w:r>
      <w:r>
        <w:rPr>
          <w:rFonts w:cs="Arial"/>
        </w:rPr>
        <w:t>P</w:t>
      </w:r>
      <w:r w:rsidRPr="00BF7587">
        <w:rPr>
          <w:rFonts w:cs="Arial"/>
        </w:rPr>
        <w:t>lanı</w:t>
      </w:r>
    </w:p>
    <w:p w:rsidR="00F47C68" w:rsidRPr="00BF7587" w:rsidRDefault="00F47C68" w:rsidP="00F47C68">
      <w:pPr>
        <w:pStyle w:val="AralkYok"/>
        <w:jc w:val="both"/>
        <w:rPr>
          <w:rFonts w:cs="Arial"/>
          <w:b/>
        </w:rPr>
      </w:pPr>
      <w:r w:rsidRPr="00BF7587">
        <w:rPr>
          <w:rFonts w:cs="Arial"/>
          <w:b/>
        </w:rPr>
        <w:t>7.2.</w:t>
      </w:r>
      <w:r>
        <w:rPr>
          <w:rFonts w:cs="Arial"/>
        </w:rPr>
        <w:t xml:space="preserve"> Eğitim K</w:t>
      </w:r>
      <w:r w:rsidRPr="00BF7587">
        <w:rPr>
          <w:rFonts w:cs="Arial"/>
        </w:rPr>
        <w:t xml:space="preserve">atılım </w:t>
      </w:r>
      <w:r>
        <w:rPr>
          <w:rFonts w:cs="Arial"/>
        </w:rPr>
        <w:t>F</w:t>
      </w:r>
      <w:r w:rsidRPr="00BF7587">
        <w:rPr>
          <w:rFonts w:cs="Arial"/>
        </w:rPr>
        <w:t>ormu</w:t>
      </w:r>
    </w:p>
    <w:p w:rsidR="00F47C68" w:rsidRPr="00BF7587" w:rsidRDefault="00F47C68" w:rsidP="00F47C68">
      <w:pPr>
        <w:pStyle w:val="AralkYok"/>
        <w:jc w:val="both"/>
        <w:rPr>
          <w:rFonts w:cs="Arial"/>
          <w:b/>
        </w:rPr>
      </w:pPr>
      <w:r w:rsidRPr="00BF7587">
        <w:rPr>
          <w:rFonts w:cs="Arial"/>
          <w:b/>
        </w:rPr>
        <w:t>7.3.</w:t>
      </w:r>
      <w:r>
        <w:rPr>
          <w:rFonts w:cs="Arial"/>
        </w:rPr>
        <w:t xml:space="preserve"> Uyum E</w:t>
      </w:r>
      <w:r w:rsidRPr="00BF7587">
        <w:rPr>
          <w:rFonts w:cs="Arial"/>
        </w:rPr>
        <w:t xml:space="preserve">ğitim </w:t>
      </w:r>
      <w:r>
        <w:rPr>
          <w:rFonts w:cs="Arial"/>
        </w:rPr>
        <w:t>F</w:t>
      </w:r>
      <w:r w:rsidRPr="00BF7587">
        <w:rPr>
          <w:rFonts w:cs="Arial"/>
        </w:rPr>
        <w:t>ormu</w:t>
      </w:r>
    </w:p>
    <w:p w:rsidR="00F47C68" w:rsidRDefault="00F47C68"/>
    <w:sectPr w:rsidR="00F47C68" w:rsidSect="00F47C68">
      <w:pgSz w:w="11906" w:h="16838" w:code="9"/>
      <w:pgMar w:top="851" w:right="1417"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47C68"/>
    <w:rsid w:val="00115104"/>
    <w:rsid w:val="00465027"/>
    <w:rsid w:val="00647701"/>
    <w:rsid w:val="008356D5"/>
    <w:rsid w:val="00892A5C"/>
    <w:rsid w:val="00970AC7"/>
    <w:rsid w:val="00C733FD"/>
    <w:rsid w:val="00DC294E"/>
    <w:rsid w:val="00E566C2"/>
    <w:rsid w:val="00F47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98DA"/>
  <w15:docId w15:val="{639A9E49-398D-4CB1-8F58-9A0CD7C1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C68"/>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7C68"/>
    <w:rPr>
      <w:rFonts w:ascii="Tahoma" w:hAnsi="Tahoma" w:cs="Tahoma"/>
      <w:sz w:val="16"/>
      <w:szCs w:val="16"/>
    </w:rPr>
  </w:style>
  <w:style w:type="character" w:customStyle="1" w:styleId="BalonMetniChar">
    <w:name w:val="Balon Metni Char"/>
    <w:basedOn w:val="VarsaylanParagrafYazTipi"/>
    <w:link w:val="BalonMetni"/>
    <w:uiPriority w:val="99"/>
    <w:semiHidden/>
    <w:rsid w:val="00F47C68"/>
    <w:rPr>
      <w:rFonts w:ascii="Tahoma" w:eastAsia="Times New Roman" w:hAnsi="Tahoma" w:cs="Tahoma"/>
      <w:sz w:val="16"/>
      <w:szCs w:val="16"/>
      <w:lang w:eastAsia="ar-SA"/>
    </w:rPr>
  </w:style>
  <w:style w:type="paragraph" w:styleId="AralkYok">
    <w:name w:val="No Spacing"/>
    <w:uiPriority w:val="1"/>
    <w:qFormat/>
    <w:rsid w:val="00F47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Asus</cp:lastModifiedBy>
  <cp:revision>4</cp:revision>
  <dcterms:created xsi:type="dcterms:W3CDTF">2019-01-04T10:20:00Z</dcterms:created>
  <dcterms:modified xsi:type="dcterms:W3CDTF">2024-02-06T11:22:00Z</dcterms:modified>
</cp:coreProperties>
</file>